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3549F4" w14:textId="77777777" w:rsidR="00633CB3" w:rsidRDefault="00633CB3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7762F34D" w14:textId="77777777" w:rsidR="00633CB3" w:rsidRDefault="00D94B49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</w:rPr>
        <w:t>SGA</w:t>
      </w:r>
      <w:r>
        <w:rPr>
          <w:rFonts w:ascii="Arial" w:eastAsia="Arial" w:hAnsi="Arial" w:cs="Arial"/>
          <w:b/>
          <w:color w:val="000000"/>
        </w:rPr>
        <w:t>- 00</w:t>
      </w:r>
      <w:r>
        <w:rPr>
          <w:rFonts w:ascii="Arial" w:eastAsia="Arial" w:hAnsi="Arial" w:cs="Arial"/>
          <w:b/>
        </w:rPr>
        <w:t>X</w:t>
      </w:r>
      <w:r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</w:rPr>
        <w:t>PROGRAMA DE USO EFICIENTE Y AHORRO DE LA ENERGÍA</w:t>
      </w:r>
    </w:p>
    <w:p w14:paraId="2A1CC3C4" w14:textId="77777777" w:rsidR="00633CB3" w:rsidRDefault="00633CB3"/>
    <w:tbl>
      <w:tblPr>
        <w:tblStyle w:val="a7"/>
        <w:tblW w:w="9639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52"/>
        <w:gridCol w:w="6884"/>
        <w:gridCol w:w="1203"/>
      </w:tblGrid>
      <w:tr w:rsidR="00633CB3" w14:paraId="0339F7C8" w14:textId="77777777">
        <w:trPr>
          <w:jc w:val="center"/>
        </w:trPr>
        <w:tc>
          <w:tcPr>
            <w:tcW w:w="9639" w:type="dxa"/>
            <w:gridSpan w:val="3"/>
            <w:shd w:val="clear" w:color="auto" w:fill="E0E0E0"/>
            <w:vAlign w:val="center"/>
          </w:tcPr>
          <w:p w14:paraId="2C8EF42C" w14:textId="77777777" w:rsidR="00633CB3" w:rsidRDefault="00D94B49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  <w:t>CUADRO DE REVISIONES</w:t>
            </w:r>
          </w:p>
        </w:tc>
      </w:tr>
      <w:tr w:rsidR="00633CB3" w14:paraId="2EE92271" w14:textId="77777777" w:rsidTr="005D73EC">
        <w:trPr>
          <w:cantSplit/>
          <w:jc w:val="center"/>
        </w:trPr>
        <w:tc>
          <w:tcPr>
            <w:tcW w:w="1552" w:type="dxa"/>
            <w:vAlign w:val="center"/>
          </w:tcPr>
          <w:p w14:paraId="61E3652F" w14:textId="77777777" w:rsidR="00633CB3" w:rsidRDefault="00D94B49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REVISIÓN</w:t>
            </w:r>
          </w:p>
        </w:tc>
        <w:tc>
          <w:tcPr>
            <w:tcW w:w="6884" w:type="dxa"/>
            <w:vAlign w:val="center"/>
          </w:tcPr>
          <w:p w14:paraId="6BAD9863" w14:textId="77777777" w:rsidR="00633CB3" w:rsidRDefault="00D94B49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</w:t>
            </w:r>
          </w:p>
        </w:tc>
        <w:tc>
          <w:tcPr>
            <w:tcW w:w="1203" w:type="dxa"/>
            <w:vAlign w:val="center"/>
          </w:tcPr>
          <w:p w14:paraId="7DBBF669" w14:textId="77777777" w:rsidR="00633CB3" w:rsidRDefault="00D94B49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FECHA</w:t>
            </w:r>
          </w:p>
        </w:tc>
      </w:tr>
      <w:tr w:rsidR="00633CB3" w14:paraId="5503CC69" w14:textId="77777777" w:rsidTr="005D73EC">
        <w:trPr>
          <w:cantSplit/>
          <w:jc w:val="center"/>
        </w:trPr>
        <w:tc>
          <w:tcPr>
            <w:tcW w:w="1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DB0C1D" w14:textId="77777777" w:rsidR="00633CB3" w:rsidRDefault="00633CB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6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E6C7DD1" w14:textId="77777777" w:rsidR="00633CB3" w:rsidRDefault="00633CB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238722" w14:textId="77777777" w:rsidR="00633CB3" w:rsidRDefault="00633CB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0DC5C6AB" w14:textId="77777777" w:rsidR="00633CB3" w:rsidRDefault="00633CB3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color w:val="000000"/>
          <w:sz w:val="18"/>
          <w:szCs w:val="18"/>
        </w:rPr>
      </w:pPr>
    </w:p>
    <w:p w14:paraId="77633E86" w14:textId="77777777" w:rsidR="00633CB3" w:rsidRDefault="00633CB3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94002F2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154ACD0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78B245B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1CD92F7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C9967BF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946FF8E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8599E94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FF9B260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EA88074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3FA48557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74D6E81C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7904867D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7E2B1D55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EEAEC3B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740ED55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523DE7F0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5D95ABE8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C0CDA81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2B34DB8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EF6C8C6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341EA0B8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19F6085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5FDFD90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D4E4E27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9BCD8C3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523D76D8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310CBA25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55C4887D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0EC30226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38AE6697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4214BD8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03681C47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585B6EED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BB26E4F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7CD21B9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C580D12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2F13B2B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F0A6692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1CC94D8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52271870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F1E8CF1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FC801EF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F4EE805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5FB89658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A4F5A1D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EE566CE" w14:textId="77777777" w:rsid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063B621B" w14:textId="77777777" w:rsidR="002763DF" w:rsidRPr="002763DF" w:rsidRDefault="002763DF" w:rsidP="002763DF">
      <w:pPr>
        <w:tabs>
          <w:tab w:val="left" w:pos="737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7BDE3D1" w14:textId="77777777" w:rsidR="002763DF" w:rsidRPr="002763DF" w:rsidRDefault="002763DF" w:rsidP="002763DF">
      <w:pPr>
        <w:tabs>
          <w:tab w:val="left" w:pos="731"/>
        </w:tabs>
        <w:jc w:val="both"/>
        <w:rPr>
          <w:rFonts w:ascii="Arial" w:eastAsia="Arial" w:hAnsi="Arial" w:cs="Arial"/>
          <w:b/>
          <w:sz w:val="18"/>
          <w:szCs w:val="18"/>
        </w:rPr>
      </w:pPr>
      <w:r w:rsidRPr="002763DF">
        <w:rPr>
          <w:rFonts w:ascii="Arial" w:eastAsia="Arial" w:hAnsi="Arial" w:cs="Arial"/>
          <w:b/>
          <w:sz w:val="18"/>
          <w:szCs w:val="18"/>
        </w:rPr>
        <w:t>TABLA DE CONTENIDO</w:t>
      </w:r>
    </w:p>
    <w:p w14:paraId="3AD9A3F7" w14:textId="77777777" w:rsidR="002763DF" w:rsidRPr="002763DF" w:rsidRDefault="002763DF" w:rsidP="002763DF">
      <w:pPr>
        <w:tabs>
          <w:tab w:val="left" w:pos="731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A7408CE" w14:textId="77777777" w:rsidR="002763DF" w:rsidRPr="002763DF" w:rsidRDefault="002763DF" w:rsidP="002763DF">
      <w:pPr>
        <w:tabs>
          <w:tab w:val="left" w:pos="731"/>
        </w:tabs>
        <w:jc w:val="both"/>
        <w:rPr>
          <w:rFonts w:ascii="Arial" w:eastAsia="Arial" w:hAnsi="Arial" w:cs="Arial"/>
          <w:b/>
          <w:sz w:val="18"/>
          <w:szCs w:val="18"/>
        </w:rPr>
      </w:pPr>
      <w:r w:rsidRPr="002763DF">
        <w:rPr>
          <w:rFonts w:ascii="Arial" w:eastAsia="Arial" w:hAnsi="Arial" w:cs="Arial"/>
          <w:b/>
          <w:sz w:val="18"/>
          <w:szCs w:val="18"/>
        </w:rPr>
        <w:t>2.1 OBJETIVOS</w:t>
      </w:r>
    </w:p>
    <w:p w14:paraId="6082AB03" w14:textId="77777777" w:rsidR="002763DF" w:rsidRPr="002763DF" w:rsidRDefault="002763DF" w:rsidP="002763DF">
      <w:pPr>
        <w:tabs>
          <w:tab w:val="left" w:pos="731"/>
        </w:tabs>
        <w:jc w:val="both"/>
        <w:rPr>
          <w:rFonts w:ascii="Arial" w:eastAsia="Arial" w:hAnsi="Arial" w:cs="Arial"/>
          <w:b/>
          <w:sz w:val="18"/>
          <w:szCs w:val="18"/>
        </w:rPr>
      </w:pPr>
      <w:r w:rsidRPr="002763DF">
        <w:rPr>
          <w:rFonts w:ascii="Arial" w:eastAsia="Arial" w:hAnsi="Arial" w:cs="Arial"/>
          <w:b/>
          <w:sz w:val="18"/>
          <w:szCs w:val="18"/>
        </w:rPr>
        <w:t>2.2 ALCANCE</w:t>
      </w:r>
    </w:p>
    <w:p w14:paraId="0FE78CAD" w14:textId="77777777" w:rsidR="002763DF" w:rsidRPr="002763DF" w:rsidRDefault="002763DF" w:rsidP="002763DF">
      <w:pPr>
        <w:tabs>
          <w:tab w:val="left" w:pos="731"/>
        </w:tabs>
        <w:jc w:val="both"/>
        <w:rPr>
          <w:rFonts w:ascii="Arial" w:eastAsia="Arial" w:hAnsi="Arial" w:cs="Arial"/>
          <w:b/>
          <w:sz w:val="18"/>
          <w:szCs w:val="18"/>
        </w:rPr>
      </w:pPr>
      <w:r w:rsidRPr="002763DF">
        <w:rPr>
          <w:rFonts w:ascii="Arial" w:eastAsia="Arial" w:hAnsi="Arial" w:cs="Arial"/>
          <w:b/>
          <w:sz w:val="18"/>
          <w:szCs w:val="18"/>
        </w:rPr>
        <w:t>2.3 RESPONSABLES</w:t>
      </w:r>
    </w:p>
    <w:p w14:paraId="410C829E" w14:textId="77777777" w:rsidR="002763DF" w:rsidRPr="002763DF" w:rsidRDefault="002763DF" w:rsidP="002763DF">
      <w:pPr>
        <w:tabs>
          <w:tab w:val="left" w:pos="731"/>
        </w:tabs>
        <w:jc w:val="both"/>
        <w:rPr>
          <w:rFonts w:ascii="Arial" w:eastAsia="Arial" w:hAnsi="Arial" w:cs="Arial"/>
          <w:b/>
          <w:sz w:val="18"/>
          <w:szCs w:val="18"/>
        </w:rPr>
      </w:pPr>
      <w:r w:rsidRPr="002763DF">
        <w:rPr>
          <w:rFonts w:ascii="Arial" w:eastAsia="Arial" w:hAnsi="Arial" w:cs="Arial"/>
          <w:b/>
          <w:sz w:val="18"/>
          <w:szCs w:val="18"/>
        </w:rPr>
        <w:t>2.4 DOCUMENTACIÓN DEL PROCEDIMIENTO</w:t>
      </w:r>
    </w:p>
    <w:p w14:paraId="17FBC2F7" w14:textId="77777777" w:rsidR="002763DF" w:rsidRPr="002763DF" w:rsidRDefault="002763DF" w:rsidP="002763DF">
      <w:pPr>
        <w:tabs>
          <w:tab w:val="left" w:pos="731"/>
        </w:tabs>
        <w:jc w:val="both"/>
        <w:rPr>
          <w:rFonts w:ascii="Arial" w:eastAsia="Arial" w:hAnsi="Arial" w:cs="Arial"/>
          <w:b/>
          <w:sz w:val="18"/>
          <w:szCs w:val="18"/>
        </w:rPr>
      </w:pPr>
      <w:r w:rsidRPr="002763DF">
        <w:rPr>
          <w:rFonts w:ascii="Arial" w:eastAsia="Arial" w:hAnsi="Arial" w:cs="Arial"/>
          <w:b/>
          <w:sz w:val="18"/>
          <w:szCs w:val="18"/>
        </w:rPr>
        <w:t>2.5 ACCIONES PARA EL USO EFICIENTE Y AHORRO DEL AGUA</w:t>
      </w:r>
    </w:p>
    <w:p w14:paraId="30732FDC" w14:textId="77777777" w:rsidR="002763DF" w:rsidRPr="002763DF" w:rsidRDefault="002763DF" w:rsidP="002763DF">
      <w:pPr>
        <w:tabs>
          <w:tab w:val="left" w:pos="731"/>
        </w:tabs>
        <w:jc w:val="both"/>
        <w:rPr>
          <w:rFonts w:ascii="Arial" w:eastAsia="Arial" w:hAnsi="Arial" w:cs="Arial"/>
          <w:b/>
          <w:sz w:val="18"/>
          <w:szCs w:val="18"/>
        </w:rPr>
      </w:pPr>
      <w:r w:rsidRPr="002763DF">
        <w:rPr>
          <w:rFonts w:ascii="Arial" w:eastAsia="Arial" w:hAnsi="Arial" w:cs="Arial"/>
          <w:b/>
          <w:bCs/>
          <w:sz w:val="18"/>
          <w:szCs w:val="18"/>
        </w:rPr>
        <w:tab/>
        <w:t>2.5.1Realizar seguimiento, evaluación y control</w:t>
      </w:r>
    </w:p>
    <w:p w14:paraId="4DFFD241" w14:textId="77777777" w:rsidR="002763DF" w:rsidRPr="002763DF" w:rsidRDefault="002763DF" w:rsidP="002763DF">
      <w:pPr>
        <w:tabs>
          <w:tab w:val="left" w:pos="731"/>
        </w:tabs>
        <w:jc w:val="both"/>
        <w:rPr>
          <w:rFonts w:ascii="Arial" w:eastAsia="Arial" w:hAnsi="Arial" w:cs="Arial"/>
          <w:b/>
          <w:sz w:val="18"/>
          <w:szCs w:val="18"/>
        </w:rPr>
      </w:pPr>
      <w:r w:rsidRPr="002763DF">
        <w:rPr>
          <w:rFonts w:ascii="Arial" w:eastAsia="Arial" w:hAnsi="Arial" w:cs="Arial"/>
          <w:b/>
          <w:sz w:val="18"/>
          <w:szCs w:val="18"/>
        </w:rPr>
        <w:t>2.6 DOCUMENTOS COMPLEMENTARIOS</w:t>
      </w:r>
    </w:p>
    <w:p w14:paraId="64E94FDC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5A997A4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62B5DEC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8BEFD6D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20D1E82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C5827E3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CFEEDF4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AFB9636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0BE771A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5EBDFFD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4FCA196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ACFD112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1946BF8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5FEC70F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A276C9B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57E4E33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98AD6D7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E60C78D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1D45712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A1D2847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B9F045C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E770BB8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8098AEE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1239451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CFDC8B0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F08B291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BB77272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7AE2601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EF4BCBF" w14:textId="77777777" w:rsidR="00633CB3" w:rsidRDefault="00633CB3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1486478" w14:textId="77777777" w:rsidR="0071404C" w:rsidRDefault="0071404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9EC89BC" w14:textId="77777777" w:rsidR="0071404C" w:rsidRDefault="0071404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8360389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855A0D9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718F35F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C2EB3B5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DA4AD96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DAEDE21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B0F50B2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FD80E2E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20E12D4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946DE8E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699DF37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96881DA" w14:textId="77777777" w:rsidR="002763DF" w:rsidRDefault="002763DF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485BAB3" w14:textId="77777777" w:rsidR="0071404C" w:rsidRDefault="0071404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DF9B0B2" w14:textId="77777777" w:rsidR="00633CB3" w:rsidRDefault="00633CB3">
      <w:pPr>
        <w:rPr>
          <w:rFonts w:ascii="Arial" w:eastAsia="Arial" w:hAnsi="Arial" w:cs="Arial"/>
          <w:sz w:val="18"/>
          <w:szCs w:val="18"/>
        </w:rPr>
      </w:pPr>
    </w:p>
    <w:p w14:paraId="4EFC772D" w14:textId="77777777" w:rsidR="00633CB3" w:rsidRDefault="00633CB3">
      <w:pPr>
        <w:rPr>
          <w:rFonts w:ascii="Arial" w:eastAsia="Arial" w:hAnsi="Arial" w:cs="Arial"/>
          <w:sz w:val="18"/>
          <w:szCs w:val="18"/>
        </w:rPr>
      </w:pPr>
    </w:p>
    <w:p w14:paraId="4674E35F" w14:textId="77777777" w:rsidR="00633CB3" w:rsidRDefault="00D94B49">
      <w:pPr>
        <w:keepNext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lastRenderedPageBreak/>
        <w:t xml:space="preserve">OBJETIVO </w:t>
      </w:r>
    </w:p>
    <w:p w14:paraId="0D438E2E" w14:textId="77777777" w:rsidR="00633CB3" w:rsidRDefault="00633CB3">
      <w:pPr>
        <w:spacing w:line="276" w:lineRule="auto"/>
        <w:rPr>
          <w:rFonts w:ascii="Arial" w:eastAsia="Arial" w:hAnsi="Arial" w:cs="Arial"/>
          <w:sz w:val="18"/>
          <w:szCs w:val="18"/>
        </w:rPr>
      </w:pPr>
    </w:p>
    <w:p w14:paraId="33832C3C" w14:textId="7E2B9950" w:rsidR="00633CB3" w:rsidRPr="00140388" w:rsidRDefault="00140388">
      <w:pPr>
        <w:spacing w:line="276" w:lineRule="auto"/>
        <w:rPr>
          <w:rFonts w:ascii="Arial" w:eastAsia="Arial" w:hAnsi="Arial" w:cs="Arial"/>
          <w:sz w:val="18"/>
          <w:szCs w:val="18"/>
        </w:rPr>
      </w:pPr>
      <w:r w:rsidRPr="00140388">
        <w:rPr>
          <w:rFonts w:ascii="Arial" w:eastAsia="Arial" w:hAnsi="Arial" w:cs="Arial"/>
          <w:sz w:val="18"/>
          <w:szCs w:val="18"/>
        </w:rPr>
        <w:t>Establecer un programa que</w:t>
      </w:r>
      <w:r w:rsidRPr="00140388">
        <w:rPr>
          <w:rFonts w:ascii="Arial" w:eastAsia="Arial" w:hAnsi="Arial" w:cs="Arial"/>
          <w:sz w:val="18"/>
          <w:szCs w:val="18"/>
        </w:rPr>
        <w:t xml:space="preserve"> apoye el d</w:t>
      </w:r>
      <w:r w:rsidR="00D94B49" w:rsidRPr="00140388">
        <w:rPr>
          <w:rFonts w:ascii="Arial" w:eastAsia="Arial" w:hAnsi="Arial" w:cs="Arial"/>
          <w:sz w:val="18"/>
          <w:szCs w:val="18"/>
        </w:rPr>
        <w:t>esarroll</w:t>
      </w:r>
      <w:r w:rsidRPr="00140388">
        <w:rPr>
          <w:rFonts w:ascii="Arial" w:eastAsia="Arial" w:hAnsi="Arial" w:cs="Arial"/>
          <w:sz w:val="18"/>
          <w:szCs w:val="18"/>
        </w:rPr>
        <w:t>o</w:t>
      </w:r>
      <w:r w:rsidR="00D94B49" w:rsidRPr="00140388">
        <w:rPr>
          <w:rFonts w:ascii="Arial" w:eastAsia="Arial" w:hAnsi="Arial" w:cs="Arial"/>
          <w:sz w:val="18"/>
          <w:szCs w:val="18"/>
        </w:rPr>
        <w:t xml:space="preserve"> e implementa</w:t>
      </w:r>
      <w:r w:rsidRPr="00140388">
        <w:rPr>
          <w:rFonts w:ascii="Arial" w:eastAsia="Arial" w:hAnsi="Arial" w:cs="Arial"/>
          <w:sz w:val="18"/>
          <w:szCs w:val="18"/>
        </w:rPr>
        <w:t>ción de</w:t>
      </w:r>
      <w:r w:rsidR="00D94B49" w:rsidRPr="00140388">
        <w:rPr>
          <w:rFonts w:ascii="Arial" w:eastAsia="Arial" w:hAnsi="Arial" w:cs="Arial"/>
          <w:sz w:val="18"/>
          <w:szCs w:val="18"/>
        </w:rPr>
        <w:t xml:space="preserve"> acciones orientadas a gestionar de manera eficaz el consumo de energía, con el fin de establecer prácticas y procedimientos que permitan optimizar el uso de la energía, fomentando a eficiencia energética y contribuyendo de manera activa a la sostenibilidad ambiental de la Corporación CDT de Gas</w:t>
      </w:r>
      <w:r w:rsidRPr="00140388">
        <w:rPr>
          <w:rFonts w:ascii="Arial" w:eastAsia="Arial" w:hAnsi="Arial" w:cs="Arial"/>
          <w:sz w:val="18"/>
          <w:szCs w:val="18"/>
        </w:rPr>
        <w:t>.</w:t>
      </w:r>
    </w:p>
    <w:p w14:paraId="11DD35F3" w14:textId="77777777" w:rsidR="00140388" w:rsidRDefault="00140388">
      <w:pPr>
        <w:spacing w:line="276" w:lineRule="auto"/>
        <w:rPr>
          <w:rFonts w:ascii="Arial" w:eastAsia="Arial" w:hAnsi="Arial" w:cs="Arial"/>
          <w:sz w:val="18"/>
          <w:szCs w:val="18"/>
        </w:rPr>
      </w:pPr>
    </w:p>
    <w:p w14:paraId="4A44C94C" w14:textId="77777777" w:rsidR="00633CB3" w:rsidRDefault="00D94B49">
      <w:pPr>
        <w:spacing w:line="276" w:lineRule="auto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Objetivos específicos</w:t>
      </w:r>
    </w:p>
    <w:p w14:paraId="4BEB37BC" w14:textId="77777777" w:rsidR="00633CB3" w:rsidRDefault="00633CB3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19C5F9F2" w14:textId="4063301E" w:rsidR="00633CB3" w:rsidRDefault="00D94B49">
      <w:pPr>
        <w:numPr>
          <w:ilvl w:val="0"/>
          <w:numId w:val="5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Asegurar el compromiso de la Alta Dirección, personal, clientes y demás partes interesadas de la Corporación en el consumo y ahorro </w:t>
      </w:r>
      <w:r>
        <w:rPr>
          <w:rFonts w:ascii="Arial" w:eastAsia="Arial" w:hAnsi="Arial" w:cs="Arial"/>
          <w:sz w:val="18"/>
          <w:szCs w:val="18"/>
        </w:rPr>
        <w:t>responsable de la energía.</w:t>
      </w:r>
    </w:p>
    <w:p w14:paraId="5B1279CD" w14:textId="77777777" w:rsidR="00633CB3" w:rsidRDefault="00D94B49">
      <w:pPr>
        <w:numPr>
          <w:ilvl w:val="0"/>
          <w:numId w:val="5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Promover la cultura ambiental en el personal, clientes y proveedores de la Corporación en el ahorro y uso eficiente de la energía.</w:t>
      </w:r>
    </w:p>
    <w:p w14:paraId="6ED792D9" w14:textId="77777777" w:rsidR="00633CB3" w:rsidRDefault="00D94B49">
      <w:pPr>
        <w:numPr>
          <w:ilvl w:val="0"/>
          <w:numId w:val="5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Mitigar el impacto de agotamiento de recursos, por consumo de energía eléctrica conforme a la normativa vigente.</w:t>
      </w:r>
    </w:p>
    <w:p w14:paraId="24F19F64" w14:textId="77777777" w:rsidR="00633CB3" w:rsidRDefault="00D94B49">
      <w:pPr>
        <w:numPr>
          <w:ilvl w:val="0"/>
          <w:numId w:val="5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Formular estrategias para la reducción, reutilización y optimización del recurso energético.</w:t>
      </w:r>
    </w:p>
    <w:p w14:paraId="53676A15" w14:textId="0AA142D6" w:rsidR="00633CB3" w:rsidRPr="00125ED6" w:rsidRDefault="00D94B49" w:rsidP="00125ED6">
      <w:pPr>
        <w:numPr>
          <w:ilvl w:val="0"/>
          <w:numId w:val="5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Diseñar e implementar un conjunto de socializaciones que permita sensibilizar y concientizar al personal, clientes, proveedores y demás partes interesadas de la Corporación respecto a buenos hábitos y buenas prácticas para el uso de la energía</w:t>
      </w:r>
    </w:p>
    <w:p w14:paraId="415D7A20" w14:textId="77777777" w:rsidR="00633CB3" w:rsidRDefault="00633CB3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3A230267" w14:textId="77777777" w:rsidR="00633CB3" w:rsidRDefault="00D94B49">
      <w:pPr>
        <w:numPr>
          <w:ilvl w:val="1"/>
          <w:numId w:val="4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ALCANCE</w:t>
      </w:r>
    </w:p>
    <w:p w14:paraId="6C200F05" w14:textId="77777777" w:rsidR="00633CB3" w:rsidRDefault="00D94B49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Este programa tiene como alcance todas las áreas, procesos, productos y servicios, y contempla a todo el personal y partes interesadas de la Corporación CDT de Gas</w:t>
      </w:r>
    </w:p>
    <w:p w14:paraId="24ED1859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</w:rPr>
      </w:pPr>
    </w:p>
    <w:p w14:paraId="36CBC69B" w14:textId="77777777" w:rsidR="00633CB3" w:rsidRDefault="00D94B49">
      <w:pPr>
        <w:numPr>
          <w:ilvl w:val="1"/>
          <w:numId w:val="4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REQUISITOS LEGALES</w:t>
      </w:r>
    </w:p>
    <w:p w14:paraId="428EEB98" w14:textId="77777777" w:rsidR="00633CB3" w:rsidRDefault="00D94B49">
      <w:pPr>
        <w:numPr>
          <w:ilvl w:val="0"/>
          <w:numId w:val="2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Ley 697 de 2001 (Congreso de Colombia): Mediante la cual se fomenta el uso racional y eficiente</w:t>
      </w:r>
    </w:p>
    <w:p w14:paraId="7FF10466" w14:textId="77777777" w:rsidR="00633CB3" w:rsidRDefault="00D94B49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</w:rPr>
        <w:t>de la energía, se promueve la utilización de energías alternativas y se dictan otras disposiciones.</w:t>
      </w:r>
    </w:p>
    <w:p w14:paraId="5C42C99E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</w:rPr>
      </w:pPr>
    </w:p>
    <w:p w14:paraId="093DA950" w14:textId="77777777" w:rsidR="00633CB3" w:rsidRDefault="00D94B49">
      <w:pPr>
        <w:numPr>
          <w:ilvl w:val="1"/>
          <w:numId w:val="4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 DESCRIPCIÓN DE LA METODOLOGÍA</w:t>
      </w:r>
    </w:p>
    <w:p w14:paraId="1D951FA8" w14:textId="77777777" w:rsidR="00633CB3" w:rsidRDefault="00633CB3">
      <w:pPr>
        <w:ind w:left="360"/>
        <w:jc w:val="both"/>
        <w:rPr>
          <w:rFonts w:ascii="Arial" w:eastAsia="Arial" w:hAnsi="Arial" w:cs="Arial"/>
          <w:b/>
          <w:sz w:val="18"/>
          <w:szCs w:val="18"/>
        </w:rPr>
      </w:pPr>
    </w:p>
    <w:p w14:paraId="7CEC2F58" w14:textId="50A0CFBB" w:rsidR="00633CB3" w:rsidRDefault="00D94B49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El programa de ahorro y uso eficiente de la energía establece las intervenciones, recursos y lineamientos sobre el consumo de energía de manera eficiente en la Corporación CDT de Gas, de acuerdo con lo identificado en la Matriz de identificación de aspectos, </w:t>
      </w:r>
      <w:r w:rsidR="00492407">
        <w:rPr>
          <w:rFonts w:ascii="Arial" w:eastAsia="Arial" w:hAnsi="Arial" w:cs="Arial"/>
          <w:sz w:val="18"/>
          <w:szCs w:val="18"/>
        </w:rPr>
        <w:t>impactos y</w:t>
      </w:r>
      <w:r>
        <w:rPr>
          <w:rFonts w:ascii="Arial" w:eastAsia="Arial" w:hAnsi="Arial" w:cs="Arial"/>
          <w:sz w:val="18"/>
          <w:szCs w:val="18"/>
        </w:rPr>
        <w:t xml:space="preserve"> riesgos ambientales y el marco normativo ambiental relacionado y vigente.  Este Programa deberá estar disponible para cuando se realicen las actividades propias de control y seguimiento ambiental y se actualizará anualmente.</w:t>
      </w:r>
    </w:p>
    <w:p w14:paraId="0BE12F78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</w:rPr>
      </w:pPr>
    </w:p>
    <w:p w14:paraId="2434F258" w14:textId="77777777" w:rsidR="00B91A1D" w:rsidRDefault="00D94B49" w:rsidP="00B91A1D">
      <w:pPr>
        <w:pStyle w:val="Prrafodelista"/>
        <w:numPr>
          <w:ilvl w:val="2"/>
          <w:numId w:val="4"/>
        </w:numPr>
        <w:jc w:val="both"/>
        <w:rPr>
          <w:rFonts w:ascii="Arial" w:eastAsia="Arial" w:hAnsi="Arial" w:cs="Arial"/>
          <w:b/>
          <w:sz w:val="18"/>
          <w:szCs w:val="18"/>
        </w:rPr>
      </w:pPr>
      <w:r w:rsidRPr="00492407">
        <w:rPr>
          <w:rFonts w:ascii="Arial" w:eastAsia="Arial" w:hAnsi="Arial" w:cs="Arial"/>
          <w:b/>
          <w:sz w:val="18"/>
          <w:szCs w:val="18"/>
        </w:rPr>
        <w:t>Metodología:</w:t>
      </w:r>
    </w:p>
    <w:p w14:paraId="61427981" w14:textId="77777777" w:rsidR="00B91A1D" w:rsidRDefault="00B91A1D" w:rsidP="00B91A1D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27C6FD2E" w14:textId="6755CA65" w:rsidR="00633CB3" w:rsidRPr="00B91A1D" w:rsidRDefault="00D94B49" w:rsidP="00B91A1D">
      <w:pPr>
        <w:jc w:val="both"/>
        <w:rPr>
          <w:rFonts w:ascii="Arial" w:eastAsia="Arial" w:hAnsi="Arial" w:cs="Arial"/>
          <w:b/>
          <w:sz w:val="18"/>
          <w:szCs w:val="18"/>
        </w:rPr>
      </w:pPr>
      <w:r w:rsidRPr="00B91A1D">
        <w:rPr>
          <w:rFonts w:ascii="Arial" w:eastAsia="Arial" w:hAnsi="Arial" w:cs="Arial"/>
          <w:sz w:val="18"/>
          <w:szCs w:val="18"/>
          <w:highlight w:val="white"/>
        </w:rPr>
        <w:t>Para la formulación del Programa de Uso Eficiente Y Ahorro de la Energía, la Corporación CDT de Gas establece la siguiente metodología:</w:t>
      </w:r>
    </w:p>
    <w:p w14:paraId="17EB8622" w14:textId="77777777" w:rsidR="00633CB3" w:rsidRDefault="00D94B49">
      <w:pPr>
        <w:numPr>
          <w:ilvl w:val="0"/>
          <w:numId w:val="1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C</w:t>
      </w:r>
      <w:r>
        <w:rPr>
          <w:rFonts w:ascii="Arial" w:eastAsia="Arial" w:hAnsi="Arial" w:cs="Arial"/>
          <w:sz w:val="18"/>
          <w:szCs w:val="18"/>
          <w:highlight w:val="white"/>
        </w:rPr>
        <w:t>onsolidar la información y localización de la Corporación CDT de Gas.</w:t>
      </w:r>
    </w:p>
    <w:p w14:paraId="41859793" w14:textId="77777777" w:rsidR="00633CB3" w:rsidRDefault="00D94B49">
      <w:pPr>
        <w:numPr>
          <w:ilvl w:val="0"/>
          <w:numId w:val="1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Elaborar un diagnóstico: El diagnóstico energético abarca principalmente los sistemas de aire acondicionado, refrigeración, iluminación eléctrica, identificación de malos hábitos en el uso de la energía.</w:t>
      </w:r>
    </w:p>
    <w:p w14:paraId="3D14B858" w14:textId="77777777" w:rsidR="00633CB3" w:rsidRDefault="00D94B49">
      <w:pPr>
        <w:numPr>
          <w:ilvl w:val="0"/>
          <w:numId w:val="1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Caracterizar la red eléctrica de las dos sedes de la Corporación:</w:t>
      </w:r>
    </w:p>
    <w:p w14:paraId="1E3F0E45" w14:textId="3F07E2CE" w:rsidR="00633CB3" w:rsidRDefault="00D94B49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 xml:space="preserve">La metodología utilizada para la realización del diagnóstico de la red de luminarias y red </w:t>
      </w:r>
      <w:r w:rsidR="00492407">
        <w:rPr>
          <w:rFonts w:ascii="Arial" w:eastAsia="Arial" w:hAnsi="Arial" w:cs="Arial"/>
          <w:sz w:val="18"/>
          <w:szCs w:val="18"/>
          <w:highlight w:val="white"/>
        </w:rPr>
        <w:t>eléctrica, es</w:t>
      </w:r>
      <w:r>
        <w:rPr>
          <w:rFonts w:ascii="Arial" w:eastAsia="Arial" w:hAnsi="Arial" w:cs="Arial"/>
          <w:sz w:val="18"/>
          <w:szCs w:val="18"/>
          <w:highlight w:val="white"/>
        </w:rPr>
        <w:t xml:space="preserve"> recolectar, consolidar y analizar la información suministrada por la UIS en el caso de la sede Guatiguará y los registros de las instalaciones de la sede Provenza. Con el fin de realizar el diagnóstico de las condiciones físicas e infraestructura eléctrica, realizando un levantamiento de información por tipo, cantidad y estado de las luminarias existentes y de los aparatos eléctricos y electrónicos con los que se cuenta (incluidos aires acondicionados, y sistemas de operación de Calibración, ensayos, desar</w:t>
      </w:r>
      <w:r>
        <w:rPr>
          <w:rFonts w:ascii="Arial" w:eastAsia="Arial" w:hAnsi="Arial" w:cs="Arial"/>
          <w:sz w:val="18"/>
          <w:szCs w:val="18"/>
          <w:highlight w:val="white"/>
        </w:rPr>
        <w:t>rollo tecnológico y organismo de inspección)</w:t>
      </w:r>
      <w:r w:rsidR="00492407">
        <w:rPr>
          <w:rFonts w:ascii="Arial" w:eastAsia="Arial" w:hAnsi="Arial" w:cs="Arial"/>
          <w:sz w:val="18"/>
          <w:szCs w:val="18"/>
          <w:highlight w:val="white"/>
        </w:rPr>
        <w:t>.</w:t>
      </w:r>
    </w:p>
    <w:p w14:paraId="74133020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1F2A2B45" w14:textId="77777777" w:rsidR="00633CB3" w:rsidRDefault="00D94B49">
      <w:pPr>
        <w:numPr>
          <w:ilvl w:val="0"/>
          <w:numId w:val="1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Formular estrategias para la reducción, reutilización y optimización del recurso energético:</w:t>
      </w:r>
    </w:p>
    <w:p w14:paraId="2FCAC26B" w14:textId="77777777" w:rsidR="00633CB3" w:rsidRDefault="00D94B49">
      <w:pPr>
        <w:widowControl w:val="0"/>
        <w:numPr>
          <w:ilvl w:val="1"/>
          <w:numId w:val="1"/>
        </w:numPr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Educación ambiental, Divulgación y Sensibilización</w:t>
      </w:r>
    </w:p>
    <w:p w14:paraId="1091603C" w14:textId="77777777" w:rsidR="00633CB3" w:rsidRDefault="00D94B49">
      <w:pPr>
        <w:widowControl w:val="0"/>
        <w:numPr>
          <w:ilvl w:val="1"/>
          <w:numId w:val="1"/>
        </w:numPr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Diagnóstico de consumos de energía e identificación de sistemas eléctricos y electrónicos, luminarias en la Corporación.</w:t>
      </w:r>
    </w:p>
    <w:p w14:paraId="34259DB6" w14:textId="77777777" w:rsidR="00633CB3" w:rsidRDefault="00D94B49">
      <w:pPr>
        <w:widowControl w:val="0"/>
        <w:numPr>
          <w:ilvl w:val="1"/>
          <w:numId w:val="1"/>
        </w:numPr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Alternativas de minimización de consumo energético</w:t>
      </w:r>
    </w:p>
    <w:p w14:paraId="222026A3" w14:textId="77777777" w:rsidR="00633CB3" w:rsidRDefault="00633CB3">
      <w:pPr>
        <w:widowControl w:val="0"/>
        <w:numPr>
          <w:ilvl w:val="1"/>
          <w:numId w:val="1"/>
        </w:numPr>
        <w:rPr>
          <w:rFonts w:ascii="Arial" w:eastAsia="Arial" w:hAnsi="Arial" w:cs="Arial"/>
          <w:sz w:val="18"/>
          <w:szCs w:val="18"/>
          <w:highlight w:val="white"/>
        </w:rPr>
      </w:pPr>
    </w:p>
    <w:p w14:paraId="4676F4AF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5C95C3A0" w14:textId="77777777" w:rsidR="00633CB3" w:rsidRDefault="00D94B49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En el Programa de Uso Eficiente Y Ahorro de la Energía se establecen las siguientes actividades para dar cumplimiento a las metas establecidas:</w:t>
      </w:r>
    </w:p>
    <w:p w14:paraId="787EBA19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30B63D48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tbl>
      <w:tblPr>
        <w:tblStyle w:val="a9"/>
        <w:tblW w:w="9972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95"/>
        <w:gridCol w:w="1995"/>
        <w:gridCol w:w="1994"/>
        <w:gridCol w:w="1994"/>
        <w:gridCol w:w="1994"/>
      </w:tblGrid>
      <w:tr w:rsidR="00633CB3" w14:paraId="17F4DF36" w14:textId="77777777" w:rsidTr="00BA3D76">
        <w:tc>
          <w:tcPr>
            <w:tcW w:w="1995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59B1B8" w14:textId="699912E1" w:rsidR="00633CB3" w:rsidRPr="00BA3D76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lightGray"/>
              </w:rPr>
            </w:pPr>
            <w:r w:rsidRPr="00BA3D76">
              <w:rPr>
                <w:rFonts w:ascii="Arial" w:eastAsia="Arial" w:hAnsi="Arial" w:cs="Arial"/>
                <w:sz w:val="18"/>
                <w:szCs w:val="18"/>
                <w:highlight w:val="lightGray"/>
              </w:rPr>
              <w:t>Estrategia</w:t>
            </w:r>
          </w:p>
        </w:tc>
        <w:tc>
          <w:tcPr>
            <w:tcW w:w="1995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03D362" w14:textId="77777777" w:rsidR="00633CB3" w:rsidRPr="00BA3D76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lightGray"/>
              </w:rPr>
            </w:pPr>
            <w:r w:rsidRPr="00BA3D76">
              <w:rPr>
                <w:rFonts w:ascii="Arial" w:eastAsia="Arial" w:hAnsi="Arial" w:cs="Arial"/>
                <w:sz w:val="18"/>
                <w:szCs w:val="18"/>
                <w:highlight w:val="lightGray"/>
              </w:rPr>
              <w:t>Actividad</w:t>
            </w:r>
          </w:p>
        </w:tc>
        <w:tc>
          <w:tcPr>
            <w:tcW w:w="1994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D133E3" w14:textId="77777777" w:rsidR="00633CB3" w:rsidRPr="00BA3D76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lightGray"/>
              </w:rPr>
            </w:pPr>
            <w:r w:rsidRPr="00BA3D76">
              <w:rPr>
                <w:rFonts w:ascii="Arial" w:eastAsia="Arial" w:hAnsi="Arial" w:cs="Arial"/>
                <w:sz w:val="18"/>
                <w:szCs w:val="18"/>
                <w:highlight w:val="lightGray"/>
              </w:rPr>
              <w:t>Entregable</w:t>
            </w:r>
          </w:p>
        </w:tc>
        <w:tc>
          <w:tcPr>
            <w:tcW w:w="1994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C06AC5" w14:textId="77777777" w:rsidR="00633CB3" w:rsidRPr="00BA3D76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lightGray"/>
              </w:rPr>
            </w:pPr>
            <w:r w:rsidRPr="00BA3D76">
              <w:rPr>
                <w:rFonts w:ascii="Arial" w:eastAsia="Arial" w:hAnsi="Arial" w:cs="Arial"/>
                <w:sz w:val="18"/>
                <w:szCs w:val="18"/>
                <w:highlight w:val="lightGray"/>
              </w:rPr>
              <w:t>Fecha de ejecución</w:t>
            </w:r>
          </w:p>
        </w:tc>
        <w:tc>
          <w:tcPr>
            <w:tcW w:w="1994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CD0992" w14:textId="77777777" w:rsidR="00633CB3" w:rsidRPr="00BA3D76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lightGray"/>
              </w:rPr>
            </w:pPr>
            <w:r w:rsidRPr="00BA3D76">
              <w:rPr>
                <w:rFonts w:ascii="Arial" w:eastAsia="Arial" w:hAnsi="Arial" w:cs="Arial"/>
                <w:sz w:val="18"/>
                <w:szCs w:val="18"/>
                <w:highlight w:val="lightGray"/>
              </w:rPr>
              <w:t>Responsable</w:t>
            </w:r>
          </w:p>
        </w:tc>
      </w:tr>
      <w:tr w:rsidR="00633CB3" w14:paraId="2F349207" w14:textId="77777777" w:rsidTr="00BA3D76">
        <w:tc>
          <w:tcPr>
            <w:tcW w:w="19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23E4CC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Educación ambiental, Divulgación y Sensibilización</w:t>
            </w:r>
          </w:p>
        </w:tc>
        <w:tc>
          <w:tcPr>
            <w:tcW w:w="19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0D3935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 xml:space="preserve">Realizar campañas y capacitaciones de divulgación en temas de cultura del agua, Tips de ahorro de agua, Ahorro y Uso Eficiente del Agua y Tips de ahorro de agua, manejo y disposición final de residuos peligrosos, manejo y disposición final de residuos aprovechables, buenas prácticas para la reducción del consumo de papel y los Tips de reciclaje a Nivel nacional 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86A98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Soporte de 10 divulgaciones vía correo electrónico, encuestas o capacitaciones.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FDEF81" w14:textId="398C52D4" w:rsidR="00633CB3" w:rsidRDefault="00BA3D7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xxx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DA2119" w14:textId="209999FD" w:rsidR="00633CB3" w:rsidRDefault="00BA3D7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Sistemas Integrados</w:t>
            </w:r>
          </w:p>
        </w:tc>
      </w:tr>
      <w:tr w:rsidR="00633CB3" w14:paraId="752A6442" w14:textId="77777777" w:rsidTr="00BA3D76">
        <w:trPr>
          <w:trHeight w:val="380"/>
        </w:trPr>
        <w:tc>
          <w:tcPr>
            <w:tcW w:w="199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D2D722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Diagnóstico de consumos de energía e identificación de sistemas eléctricos y electrónicos, luminarias en la Corporación.</w:t>
            </w:r>
          </w:p>
        </w:tc>
        <w:tc>
          <w:tcPr>
            <w:tcW w:w="19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3FCDB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Realizar tres (3) visitas integrales a cada una de las sedes, con el fin de realizar diagnósticos y evaluación ambiental.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583EAA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Tres informes de Visitas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68E92E" w14:textId="0B54F9C5" w:rsidR="00633CB3" w:rsidRDefault="00BA3D7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xxx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6795B" w14:textId="55FEA5B9" w:rsidR="00633CB3" w:rsidRDefault="00BA3D7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Sistemas Integrados</w:t>
            </w:r>
          </w:p>
        </w:tc>
      </w:tr>
      <w:tr w:rsidR="00633CB3" w14:paraId="108CBBCD" w14:textId="77777777" w:rsidTr="00BA3D76">
        <w:trPr>
          <w:trHeight w:val="380"/>
        </w:trPr>
        <w:tc>
          <w:tcPr>
            <w:tcW w:w="19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552DC3" w14:textId="77777777" w:rsidR="00633CB3" w:rsidRDefault="00633CB3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</w:p>
        </w:tc>
        <w:tc>
          <w:tcPr>
            <w:tcW w:w="19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C9805C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Análisis de indicadores de consumo de energía en las sedes de la Corporación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4E2044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Formato e Informe de reporte de consumos de energía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8982F" w14:textId="05197350" w:rsidR="00633CB3" w:rsidRDefault="00BA3D7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xxx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3327DA" w14:textId="3C6970B8" w:rsidR="00633CB3" w:rsidRDefault="00BA3D7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Sistemas Integrados</w:t>
            </w:r>
          </w:p>
        </w:tc>
      </w:tr>
      <w:tr w:rsidR="00633CB3" w14:paraId="21024164" w14:textId="77777777" w:rsidTr="00BA3D76">
        <w:trPr>
          <w:trHeight w:val="392"/>
        </w:trPr>
        <w:tc>
          <w:tcPr>
            <w:tcW w:w="19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0946A0" w14:textId="77777777" w:rsidR="00633CB3" w:rsidRDefault="00633CB3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</w:p>
        </w:tc>
        <w:tc>
          <w:tcPr>
            <w:tcW w:w="19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E743FD" w14:textId="2C9ADDC9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Realizar el mantenimiento de plantas eléctricas, instalaciones eléctricas, UPS</w:t>
            </w:r>
            <w:r w:rsidR="00BA3D76">
              <w:rPr>
                <w:rFonts w:ascii="Arial" w:eastAsia="Arial" w:hAnsi="Arial" w:cs="Arial"/>
                <w:sz w:val="18"/>
                <w:szCs w:val="18"/>
                <w:highlight w:val="white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(Uninterruptible Power Supply), sistema eléctrico, sistema de apantallamiento y aires acondicionados, etc.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280EE9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Informes de diagnóstico y mantenimiento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0DDDA" w14:textId="710CACE0" w:rsidR="00633CB3" w:rsidRDefault="00BA3D7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xx</w:t>
            </w:r>
            <w:r w:rsidR="002F11E3">
              <w:rPr>
                <w:rFonts w:ascii="Arial" w:eastAsia="Arial" w:hAnsi="Arial" w:cs="Arial"/>
                <w:sz w:val="18"/>
                <w:szCs w:val="18"/>
                <w:highlight w:val="white"/>
              </w:rPr>
              <w:t>x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DBF2E6" w14:textId="3C3DDED8" w:rsidR="00633CB3" w:rsidRDefault="00BA3D7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Sistemas Integrados</w:t>
            </w:r>
          </w:p>
        </w:tc>
      </w:tr>
      <w:tr w:rsidR="00633CB3" w14:paraId="068E41AC" w14:textId="77777777" w:rsidTr="002F11E3">
        <w:trPr>
          <w:trHeight w:val="1190"/>
        </w:trPr>
        <w:tc>
          <w:tcPr>
            <w:tcW w:w="19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935904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lastRenderedPageBreak/>
              <w:t>Alternativas de minimización de consumo energético</w:t>
            </w:r>
          </w:p>
        </w:tc>
        <w:tc>
          <w:tcPr>
            <w:tcW w:w="19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AD76E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Realizar “mesas de trabajo” para establecer las estrategias que permitan minimizar el consumo de energía.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B75CDE" w14:textId="77777777" w:rsidR="00633CB3" w:rsidRDefault="00D94B49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Actas de Reunión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729C8C" w14:textId="4E6111CB" w:rsidR="00633CB3" w:rsidRDefault="002F11E3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xxx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C6FEB" w14:textId="7CF47115" w:rsidR="00633CB3" w:rsidRDefault="002F11E3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Sistemas Integrados</w:t>
            </w:r>
          </w:p>
        </w:tc>
      </w:tr>
    </w:tbl>
    <w:p w14:paraId="6A50AA48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33A189AA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572AFBC0" w14:textId="77777777" w:rsidR="00633CB3" w:rsidRDefault="00D94B49">
      <w:pPr>
        <w:numPr>
          <w:ilvl w:val="0"/>
          <w:numId w:val="1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Establecer un cronograma para la ejecución del Programa de Uso Eficiente Y Ahorro de la Energía.</w:t>
      </w:r>
    </w:p>
    <w:p w14:paraId="2708C90C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1715921A" w14:textId="77777777" w:rsidR="00633CB3" w:rsidRDefault="00D94B49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Teniendo en cuenta que el Uso Eficiente Y Ahorro de la Energía es una responsabilidad de todos, a continuación, se enuncian una serie de actividades que deben cumplir y realizar el personal y demás partes interesadas de la Corporación CDT de Gas.</w:t>
      </w:r>
    </w:p>
    <w:p w14:paraId="3192A086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</w:rPr>
      </w:pPr>
    </w:p>
    <w:p w14:paraId="61250D8B" w14:textId="77777777" w:rsidR="00633CB3" w:rsidRDefault="00633CB3">
      <w:p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658577AB" w14:textId="77777777" w:rsidR="00633CB3" w:rsidRDefault="00D94B49">
      <w:pPr>
        <w:numPr>
          <w:ilvl w:val="1"/>
          <w:numId w:val="4"/>
        </w:numPr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ACCIONES PARA EL USO EFICIENTE Y AHORRO DEL AGUA</w:t>
      </w:r>
    </w:p>
    <w:p w14:paraId="4C4CC3B8" w14:textId="77777777" w:rsidR="00633CB3" w:rsidRDefault="00633CB3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37FD5990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sdt>
      <w:sdtPr>
        <w:tag w:val="goog_rdk_2"/>
        <w:id w:val="-414314357"/>
        <w:lock w:val="contentLocked"/>
      </w:sdtPr>
      <w:sdtEndPr/>
      <w:sdtContent>
        <w:tbl>
          <w:tblPr>
            <w:tblStyle w:val="aa"/>
            <w:tblW w:w="10035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600"/>
            <w:gridCol w:w="3435"/>
          </w:tblGrid>
          <w:tr w:rsidR="00633CB3" w14:paraId="0B48C13B" w14:textId="77777777"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61BC7C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b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b/>
                    <w:sz w:val="18"/>
                    <w:szCs w:val="18"/>
                    <w:highlight w:val="white"/>
                  </w:rPr>
                  <w:t>Acciones para el Uso Eficiente y Ahorro de la Energía</w:t>
                </w:r>
              </w:p>
            </w:tc>
            <w:tc>
              <w:tcPr>
                <w:tcW w:w="34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988AC59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b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b/>
                    <w:sz w:val="18"/>
                    <w:szCs w:val="18"/>
                    <w:highlight w:val="white"/>
                  </w:rPr>
                  <w:t>Responsables</w:t>
                </w:r>
              </w:p>
            </w:tc>
          </w:tr>
          <w:tr w:rsidR="00633CB3" w14:paraId="6C230170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129A152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No dejar cargadores conectados y desconectar los equipos electrónicos que no estén en uso, debido a que estos siguen consumiendo energía de manera contínua</w:t>
                </w:r>
              </w:p>
            </w:tc>
            <w:tc>
              <w:tcPr>
                <w:tcW w:w="34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51E72B3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Personal, contratistas, personal visitante, etc.</w:t>
                </w:r>
              </w:p>
            </w:tc>
          </w:tr>
          <w:tr w:rsidR="00633CB3" w14:paraId="0DAC721A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5FB04D0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Apagar los equipos de cómputo al finalizar la jornada</w:t>
                </w:r>
              </w:p>
            </w:tc>
            <w:tc>
              <w:tcPr>
                <w:tcW w:w="34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F456A2" w14:textId="77777777" w:rsidR="00633CB3" w:rsidRDefault="00633CB3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633CB3" w14:paraId="729D8192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BA1FC7B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 xml:space="preserve">Poner el computador en modo suspensión cuando se vayan a ausentarse más de 30 minutos, de esta manera los computadores consumen menos energía </w:t>
                </w:r>
              </w:p>
            </w:tc>
            <w:tc>
              <w:tcPr>
                <w:tcW w:w="34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05FB488" w14:textId="77777777" w:rsidR="00633CB3" w:rsidRDefault="00633CB3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633CB3" w14:paraId="54B366B4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80B8C6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Apagar de manera automática todos los computadores de manera automática después de las “7:00 pm”, dado que se evidencia que gran parte de los funcionarios no apagan el computador al finalizar la jornada laboral</w:t>
                </w:r>
              </w:p>
            </w:tc>
            <w:tc>
              <w:tcPr>
                <w:tcW w:w="34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83D5A06" w14:textId="77777777" w:rsidR="00633CB3" w:rsidRDefault="00633CB3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633CB3" w14:paraId="72DE0F14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177EF05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Reducir el brillo de la pantalla de computador (entre más brillo, más energía se consume)</w:t>
                </w:r>
              </w:p>
            </w:tc>
            <w:tc>
              <w:tcPr>
                <w:tcW w:w="34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1194E4F" w14:textId="77777777" w:rsidR="00633CB3" w:rsidRDefault="00633CB3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633CB3" w14:paraId="21FDE056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BF56AAD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Apagar las luces en los sitios en los cuales no haya personal, o en los momentos o lugares en los cuales se pueda hacer uso de la luz natural.</w:t>
                </w:r>
              </w:p>
            </w:tc>
            <w:tc>
              <w:tcPr>
                <w:tcW w:w="34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10A44CB" w14:textId="77777777" w:rsidR="00633CB3" w:rsidRDefault="00633CB3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633CB3" w14:paraId="641CE8CF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940CC0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Instalar bombillas o lámparas de bajo consumo (LED) y mantenerlas limpias</w:t>
                </w:r>
              </w:p>
            </w:tc>
            <w:tc>
              <w:tcPr>
                <w:tcW w:w="34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1B9DC7F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Sistemas Integrados</w:t>
                </w:r>
              </w:p>
              <w:p w14:paraId="524CB732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Gestor Ambiental</w:t>
                </w:r>
              </w:p>
            </w:tc>
          </w:tr>
          <w:tr w:rsidR="00633CB3" w14:paraId="43994A0F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1C3068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Mantenimiento básico de aislamientos e instalaciones eléctricas.</w:t>
                </w:r>
              </w:p>
            </w:tc>
            <w:tc>
              <w:tcPr>
                <w:tcW w:w="34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879CC25" w14:textId="77777777" w:rsidR="00633CB3" w:rsidRDefault="00633CB3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633CB3" w14:paraId="04D21C92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ABAF824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Optimizar y regular el sistema de climatización de las oficinas y laboratorios.</w:t>
                </w:r>
              </w:p>
            </w:tc>
            <w:tc>
              <w:tcPr>
                <w:tcW w:w="34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1CE5CFD" w14:textId="77777777" w:rsidR="00633CB3" w:rsidRDefault="00633CB3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633CB3" w14:paraId="3285F671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B9ECB88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Monitoreos de consumo.</w:t>
                </w:r>
              </w:p>
            </w:tc>
            <w:tc>
              <w:tcPr>
                <w:tcW w:w="34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F2E69D" w14:textId="77777777" w:rsidR="00633CB3" w:rsidRDefault="00633CB3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633CB3" w14:paraId="25258A75" w14:textId="77777777">
            <w:trPr>
              <w:trHeight w:val="380"/>
            </w:trPr>
            <w:tc>
              <w:tcPr>
                <w:tcW w:w="66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84C2BFC" w14:textId="77777777" w:rsidR="00633CB3" w:rsidRDefault="00D94B49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Concientización medioambiental (capacitaciones, jornadas de buenas prácticas ambientales)</w:t>
                </w:r>
              </w:p>
            </w:tc>
            <w:tc>
              <w:tcPr>
                <w:tcW w:w="34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4041B4" w14:textId="77777777" w:rsidR="00633CB3" w:rsidRDefault="00633CB3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</w:tbl>
      </w:sdtContent>
    </w:sdt>
    <w:p w14:paraId="2C3D6BEB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309D1197" w14:textId="77777777" w:rsidR="00125ED6" w:rsidRDefault="00125ED6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4B61DFCD" w14:textId="3B05729A" w:rsidR="00633CB3" w:rsidRPr="00125ED6" w:rsidRDefault="00D94B49" w:rsidP="00125ED6">
      <w:pPr>
        <w:pStyle w:val="Prrafodelista"/>
        <w:numPr>
          <w:ilvl w:val="2"/>
          <w:numId w:val="4"/>
        </w:numPr>
        <w:jc w:val="both"/>
        <w:rPr>
          <w:rFonts w:ascii="Arial" w:eastAsia="Arial" w:hAnsi="Arial" w:cs="Arial"/>
          <w:b/>
          <w:bCs/>
          <w:sz w:val="18"/>
          <w:szCs w:val="18"/>
          <w:highlight w:val="white"/>
        </w:rPr>
      </w:pPr>
      <w:r w:rsidRPr="00125ED6">
        <w:rPr>
          <w:rFonts w:ascii="Arial" w:eastAsia="Arial" w:hAnsi="Arial" w:cs="Arial"/>
          <w:b/>
          <w:bCs/>
          <w:sz w:val="18"/>
          <w:szCs w:val="18"/>
          <w:highlight w:val="white"/>
        </w:rPr>
        <w:t>Realizar seguimiento y control</w:t>
      </w:r>
    </w:p>
    <w:p w14:paraId="04D3959E" w14:textId="77777777" w:rsidR="00633CB3" w:rsidRDefault="00633CB3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441F6F38" w14:textId="77777777" w:rsidR="00633CB3" w:rsidRDefault="00D94B49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La evaluación al Programa de Uso Eficiente Y Ahorro de la Energía se realizará a través de las siguientes acciones:</w:t>
      </w:r>
    </w:p>
    <w:p w14:paraId="04FA8041" w14:textId="77777777" w:rsidR="00633CB3" w:rsidRDefault="00D94B49">
      <w:pPr>
        <w:numPr>
          <w:ilvl w:val="0"/>
          <w:numId w:val="6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Seguimiento de las actividades establecidas en el cronograma</w:t>
      </w:r>
    </w:p>
    <w:p w14:paraId="1916E6FA" w14:textId="77777777" w:rsidR="00633CB3" w:rsidRDefault="00D94B49">
      <w:pPr>
        <w:numPr>
          <w:ilvl w:val="0"/>
          <w:numId w:val="6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Reporte y análisis de los indicadores</w:t>
      </w:r>
    </w:p>
    <w:p w14:paraId="43526000" w14:textId="77777777" w:rsidR="00125ED6" w:rsidRDefault="00125ED6" w:rsidP="00125ED6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tbl>
      <w:tblPr>
        <w:tblStyle w:val="a8"/>
        <w:tblpPr w:leftFromText="180" w:rightFromText="180" w:topFromText="180" w:bottomFromText="180" w:vertAnchor="text"/>
        <w:tblW w:w="982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45"/>
        <w:gridCol w:w="5280"/>
      </w:tblGrid>
      <w:tr w:rsidR="00125ED6" w14:paraId="5544AB27" w14:textId="77777777" w:rsidTr="00384FD4">
        <w:trPr>
          <w:trHeight w:val="380"/>
        </w:trPr>
        <w:tc>
          <w:tcPr>
            <w:tcW w:w="9825" w:type="dxa"/>
            <w:gridSpan w:val="2"/>
          </w:tcPr>
          <w:p w14:paraId="75BFAC5F" w14:textId="033201DE" w:rsidR="00125ED6" w:rsidRDefault="00125ED6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Objetivo: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E363C">
              <w:rPr>
                <w:rFonts w:ascii="Arial" w:eastAsia="Arial" w:hAnsi="Arial" w:cs="Arial"/>
                <w:sz w:val="18"/>
                <w:szCs w:val="18"/>
              </w:rPr>
              <w:t>G</w:t>
            </w:r>
            <w:r>
              <w:rPr>
                <w:rFonts w:ascii="Arial" w:eastAsia="Arial" w:hAnsi="Arial" w:cs="Arial"/>
                <w:sz w:val="18"/>
                <w:szCs w:val="18"/>
              </w:rPr>
              <w:t>arantiza</w:t>
            </w:r>
            <w:r w:rsidR="001E363C">
              <w:rPr>
                <w:rFonts w:ascii="Arial" w:eastAsia="Arial" w:hAnsi="Arial" w:cs="Arial"/>
                <w:sz w:val="18"/>
                <w:szCs w:val="18"/>
              </w:rPr>
              <w:t xml:space="preserve">r buenas prácticas en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eficiencia energética en </w:t>
            </w:r>
            <w:r w:rsidR="001E363C">
              <w:rPr>
                <w:rFonts w:ascii="Arial" w:eastAsia="Arial" w:hAnsi="Arial" w:cs="Arial"/>
                <w:sz w:val="18"/>
                <w:szCs w:val="18"/>
              </w:rPr>
              <w:t xml:space="preserve">los recursos y </w:t>
            </w:r>
            <w:r>
              <w:rPr>
                <w:rFonts w:ascii="Arial" w:eastAsia="Arial" w:hAnsi="Arial" w:cs="Arial"/>
                <w:sz w:val="18"/>
                <w:szCs w:val="18"/>
              </w:rPr>
              <w:t>las instalaciones de la Corporación CDT de G</w:t>
            </w:r>
            <w:r w:rsidR="001E363C">
              <w:rPr>
                <w:rFonts w:ascii="Arial" w:eastAsia="Arial" w:hAnsi="Arial" w:cs="Arial"/>
                <w:sz w:val="18"/>
                <w:szCs w:val="18"/>
              </w:rPr>
              <w:t>as.</w:t>
            </w:r>
          </w:p>
        </w:tc>
      </w:tr>
      <w:tr w:rsidR="00125ED6" w14:paraId="70EE9116" w14:textId="77777777" w:rsidTr="00384FD4">
        <w:trPr>
          <w:trHeight w:val="380"/>
        </w:trPr>
        <w:tc>
          <w:tcPr>
            <w:tcW w:w="9825" w:type="dxa"/>
            <w:gridSpan w:val="2"/>
          </w:tcPr>
          <w:p w14:paraId="4666CDB6" w14:textId="0E9E84DC" w:rsidR="00125ED6" w:rsidRDefault="00125ED6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Indicador 1: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26262">
              <w:rPr>
                <w:rFonts w:ascii="Arial" w:eastAsia="Arial" w:hAnsi="Arial" w:cs="Arial"/>
                <w:sz w:val="18"/>
                <w:szCs w:val="18"/>
              </w:rPr>
              <w:t>Porcentaje de equipos con certificación energética.</w:t>
            </w:r>
          </w:p>
        </w:tc>
      </w:tr>
      <w:tr w:rsidR="00125ED6" w14:paraId="752EAA7B" w14:textId="77777777" w:rsidTr="00384FD4">
        <w:tc>
          <w:tcPr>
            <w:tcW w:w="4545" w:type="dxa"/>
          </w:tcPr>
          <w:p w14:paraId="0B40EE42" w14:textId="77777777" w:rsidR="00125ED6" w:rsidRPr="000B4020" w:rsidRDefault="00125ED6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Meta: </w:t>
            </w:r>
          </w:p>
          <w:p w14:paraId="550117CB" w14:textId="56B0975A" w:rsidR="00F26262" w:rsidRDefault="00F26262" w:rsidP="00F26262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Alcanzar el 80% de los equipos con certificación energética en dos años.</w:t>
            </w:r>
          </w:p>
          <w:p w14:paraId="25FA9AF8" w14:textId="725BAD42" w:rsidR="00125ED6" w:rsidRDefault="00125ED6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5280" w:type="dxa"/>
          </w:tcPr>
          <w:p w14:paraId="1A17D5DE" w14:textId="77777777" w:rsidR="00125ED6" w:rsidRPr="000B4020" w:rsidRDefault="00125ED6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Indicador:</w:t>
            </w:r>
          </w:p>
          <w:p w14:paraId="1965FBAA" w14:textId="07FADB14" w:rsidR="00F26262" w:rsidRDefault="00F26262" w:rsidP="00F26262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(Número de equipos con certificación / Número total de equipos) * 100</w:t>
            </w:r>
          </w:p>
          <w:p w14:paraId="1EB7A12D" w14:textId="77777777" w:rsidR="00F26262" w:rsidRDefault="00F26262" w:rsidP="00F26262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  <w:p w14:paraId="4DCE0F52" w14:textId="5456F250" w:rsidR="00125ED6" w:rsidRDefault="00F26262" w:rsidP="00F26262">
            <w:pPr>
              <w:widowControl w:val="0"/>
              <w:rPr>
                <w:rFonts w:ascii="Arial" w:eastAsia="Arial" w:hAnsi="Arial" w:cs="Arial"/>
                <w:i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sz w:val="18"/>
                <w:szCs w:val="18"/>
              </w:rPr>
              <w:t>Priorizar la renovación de equipos con mayor consumo energético registrado.</w:t>
            </w:r>
          </w:p>
        </w:tc>
      </w:tr>
      <w:tr w:rsidR="00125ED6" w14:paraId="6AA04B62" w14:textId="77777777" w:rsidTr="00384FD4">
        <w:trPr>
          <w:trHeight w:val="380"/>
        </w:trPr>
        <w:tc>
          <w:tcPr>
            <w:tcW w:w="9825" w:type="dxa"/>
            <w:gridSpan w:val="2"/>
          </w:tcPr>
          <w:p w14:paraId="1A4F2DE4" w14:textId="7D7F5F75" w:rsidR="00125ED6" w:rsidRPr="00C170F7" w:rsidRDefault="00125ED6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Aspecto ambiental asociado:</w:t>
            </w:r>
            <w:r w:rsidR="00C170F7">
              <w:rPr>
                <w:rFonts w:ascii="Arial" w:eastAsia="Arial" w:hAnsi="Arial" w:cs="Arial"/>
                <w:sz w:val="18"/>
                <w:szCs w:val="18"/>
              </w:rPr>
              <w:t xml:space="preserve"> Consumo de energía eléctrica (uso de equipos de cómputo, impresoras, sistemas de iluminación, servidores, etc)</w:t>
            </w:r>
          </w:p>
        </w:tc>
      </w:tr>
      <w:tr w:rsidR="00125ED6" w14:paraId="115D69D1" w14:textId="77777777" w:rsidTr="00384FD4">
        <w:trPr>
          <w:trHeight w:val="380"/>
        </w:trPr>
        <w:tc>
          <w:tcPr>
            <w:tcW w:w="9825" w:type="dxa"/>
            <w:gridSpan w:val="2"/>
          </w:tcPr>
          <w:p w14:paraId="2278DA5A" w14:textId="0CE01731" w:rsidR="00125ED6" w:rsidRPr="00C170F7" w:rsidRDefault="00125ED6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Impacto ambiental asociado:</w:t>
            </w:r>
            <w:r w:rsidR="00C170F7">
              <w:rPr>
                <w:rFonts w:ascii="Arial" w:eastAsia="Arial" w:hAnsi="Arial" w:cs="Arial"/>
                <w:sz w:val="18"/>
                <w:szCs w:val="18"/>
              </w:rPr>
              <w:t xml:space="preserve"> Agotamiento de los recursos naturales (agua, hidroeléctrica, bosques, minerales, ecosistemas, etc)</w:t>
            </w:r>
          </w:p>
        </w:tc>
      </w:tr>
      <w:tr w:rsidR="000B4020" w14:paraId="598C4017" w14:textId="77777777" w:rsidTr="00384FD4">
        <w:trPr>
          <w:trHeight w:val="380"/>
        </w:trPr>
        <w:tc>
          <w:tcPr>
            <w:tcW w:w="9825" w:type="dxa"/>
            <w:gridSpan w:val="2"/>
          </w:tcPr>
          <w:p w14:paraId="6A8709B4" w14:textId="4FBD91E3" w:rsidR="000B4020" w:rsidRPr="000B4020" w:rsidRDefault="000B4020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Objetivo: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94B49" w:rsidRPr="00D94B49">
              <w:rPr>
                <w:rFonts w:ascii="Arial" w:eastAsia="Arial" w:hAnsi="Arial" w:cs="Arial"/>
                <w:sz w:val="18"/>
                <w:szCs w:val="18"/>
              </w:rPr>
              <w:t>Realizar las actividades de sensibilización y capacitación en la gestión de los residuos sólidos aprovechables y no aprovechables generados en la Corporación</w:t>
            </w:r>
          </w:p>
        </w:tc>
      </w:tr>
      <w:tr w:rsidR="00125ED6" w14:paraId="74834E44" w14:textId="77777777" w:rsidTr="00384FD4">
        <w:trPr>
          <w:trHeight w:val="380"/>
        </w:trPr>
        <w:tc>
          <w:tcPr>
            <w:tcW w:w="9825" w:type="dxa"/>
            <w:gridSpan w:val="2"/>
          </w:tcPr>
          <w:p w14:paraId="0E02BB7B" w14:textId="12644D7C" w:rsidR="00C170F7" w:rsidRDefault="00125ED6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Indicador 2: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  <w:r w:rsidR="00D94B49" w:rsidRPr="00D94B4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94B49" w:rsidRPr="00D94B49">
              <w:rPr>
                <w:rFonts w:ascii="Arial" w:eastAsia="Arial" w:hAnsi="Arial" w:cs="Arial"/>
                <w:sz w:val="18"/>
                <w:szCs w:val="18"/>
              </w:rPr>
              <w:t>Divulgación de buenas prácticas ambientales</w:t>
            </w:r>
          </w:p>
          <w:p w14:paraId="47B13677" w14:textId="74834DF4" w:rsidR="00C170F7" w:rsidRDefault="00C170F7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125ED6" w14:paraId="17059F57" w14:textId="77777777" w:rsidTr="00384FD4">
        <w:trPr>
          <w:trHeight w:val="380"/>
        </w:trPr>
        <w:tc>
          <w:tcPr>
            <w:tcW w:w="4545" w:type="dxa"/>
          </w:tcPr>
          <w:p w14:paraId="6C5E7B24" w14:textId="77777777" w:rsidR="00125ED6" w:rsidRPr="000B4020" w:rsidRDefault="00125ED6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Meta:</w:t>
            </w:r>
          </w:p>
          <w:p w14:paraId="7FA6F867" w14:textId="7A960BF9" w:rsidR="00125ED6" w:rsidRDefault="00D94B49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D94B49">
              <w:rPr>
                <w:rFonts w:ascii="Arial" w:eastAsia="Arial" w:hAnsi="Arial" w:cs="Arial"/>
                <w:sz w:val="18"/>
                <w:szCs w:val="18"/>
              </w:rPr>
              <w:t>Garantizar el 80% de las capacitaciones programadas</w:t>
            </w:r>
          </w:p>
        </w:tc>
        <w:tc>
          <w:tcPr>
            <w:tcW w:w="5280" w:type="dxa"/>
          </w:tcPr>
          <w:p w14:paraId="43949003" w14:textId="77777777" w:rsidR="00125ED6" w:rsidRPr="000B4020" w:rsidRDefault="00125ED6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Indicador:</w:t>
            </w:r>
          </w:p>
          <w:p w14:paraId="3565A206" w14:textId="5447817F" w:rsidR="00125ED6" w:rsidRDefault="00D94B49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D94B49">
              <w:rPr>
                <w:rFonts w:ascii="Arial" w:eastAsia="Arial" w:hAnsi="Arial" w:cs="Arial"/>
                <w:sz w:val="18"/>
                <w:szCs w:val="18"/>
              </w:rPr>
              <w:t>(Número de capacitaciones ejecutadas /   Número de capacitaciones programadas) * 100</w:t>
            </w:r>
          </w:p>
        </w:tc>
      </w:tr>
      <w:tr w:rsidR="00125ED6" w14:paraId="24328A0A" w14:textId="77777777" w:rsidTr="00384FD4">
        <w:trPr>
          <w:trHeight w:val="380"/>
        </w:trPr>
        <w:tc>
          <w:tcPr>
            <w:tcW w:w="9825" w:type="dxa"/>
            <w:gridSpan w:val="2"/>
          </w:tcPr>
          <w:p w14:paraId="4DBE9A4E" w14:textId="592AC7C9" w:rsidR="00125ED6" w:rsidRPr="000B4020" w:rsidRDefault="00125ED6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Aspecto ambiental asociado: </w:t>
            </w:r>
            <w:r w:rsidR="00D94B49" w:rsidRPr="00D94B4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94B49" w:rsidRPr="00D94B49">
              <w:rPr>
                <w:rFonts w:ascii="Arial" w:eastAsia="Arial" w:hAnsi="Arial" w:cs="Arial"/>
                <w:sz w:val="18"/>
                <w:szCs w:val="18"/>
              </w:rPr>
              <w:t>Implementación de programas de educación ambiental</w:t>
            </w:r>
          </w:p>
        </w:tc>
      </w:tr>
      <w:tr w:rsidR="00125ED6" w14:paraId="3E9ACAFB" w14:textId="77777777" w:rsidTr="00384FD4">
        <w:trPr>
          <w:trHeight w:val="380"/>
        </w:trPr>
        <w:tc>
          <w:tcPr>
            <w:tcW w:w="9825" w:type="dxa"/>
            <w:gridSpan w:val="2"/>
          </w:tcPr>
          <w:p w14:paraId="41E66418" w14:textId="4C59E4F9" w:rsidR="00125ED6" w:rsidRPr="00D94B49" w:rsidRDefault="00125ED6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0B4020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Impacto ambiental asociado:</w:t>
            </w:r>
            <w:r w:rsidR="00D94B4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94B49" w:rsidRPr="00D94B4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94B49" w:rsidRPr="00D94B49">
              <w:rPr>
                <w:rFonts w:ascii="Arial" w:eastAsia="Arial" w:hAnsi="Arial" w:cs="Arial"/>
                <w:sz w:val="18"/>
                <w:szCs w:val="18"/>
              </w:rPr>
              <w:t>Aumento de la conciencia ambiental</w:t>
            </w:r>
            <w:r w:rsidR="00D94B49">
              <w:rPr>
                <w:rFonts w:ascii="Arial" w:eastAsia="Arial" w:hAnsi="Arial" w:cs="Arial"/>
                <w:sz w:val="18"/>
                <w:szCs w:val="18"/>
              </w:rPr>
              <w:t>.</w:t>
            </w:r>
          </w:p>
        </w:tc>
      </w:tr>
    </w:tbl>
    <w:p w14:paraId="2264CCBF" w14:textId="77777777" w:rsidR="00125ED6" w:rsidRDefault="00125ED6" w:rsidP="00125ED6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3E80FEE7" w14:textId="77777777" w:rsidR="00125ED6" w:rsidRDefault="00125ED6" w:rsidP="00125ED6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1EA7C27D" w14:textId="77777777" w:rsidR="00633CB3" w:rsidRDefault="00D94B49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sz w:val="18"/>
          <w:szCs w:val="18"/>
          <w:highlight w:val="white"/>
        </w:rPr>
        <w:t>Se aclara que estas actividades están contempladas en el Plan de Gestión Ambiental PGA, con los cual, el seguimiento se realizará de manera colateral.</w:t>
      </w:r>
    </w:p>
    <w:p w14:paraId="24DCFBB2" w14:textId="77777777" w:rsidR="00633CB3" w:rsidRDefault="00633CB3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4CB09DAD" w14:textId="77777777" w:rsidR="00633CB3" w:rsidRDefault="00D94B49">
      <w:pPr>
        <w:numPr>
          <w:ilvl w:val="1"/>
          <w:numId w:val="4"/>
        </w:numPr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DOCUMENTOS COMPLEMENTARIOS</w:t>
      </w:r>
    </w:p>
    <w:p w14:paraId="7BF4AE39" w14:textId="099BF9A2" w:rsidR="00633CB3" w:rsidRDefault="00633CB3">
      <w:pPr>
        <w:jc w:val="both"/>
        <w:rPr>
          <w:rFonts w:ascii="Arial" w:eastAsia="Arial" w:hAnsi="Arial" w:cs="Arial"/>
          <w:sz w:val="18"/>
          <w:szCs w:val="18"/>
        </w:rPr>
      </w:pPr>
    </w:p>
    <w:sectPr w:rsidR="00633CB3">
      <w:headerReference w:type="default" r:id="rId8"/>
      <w:footerReference w:type="default" r:id="rId9"/>
      <w:pgSz w:w="12240" w:h="15840"/>
      <w:pgMar w:top="1701" w:right="1134" w:bottom="1418" w:left="1134" w:header="1134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5A9AC3" w14:textId="77777777" w:rsidR="00D94B49" w:rsidRDefault="00D94B49">
      <w:r>
        <w:separator/>
      </w:r>
    </w:p>
  </w:endnote>
  <w:endnote w:type="continuationSeparator" w:id="0">
    <w:p w14:paraId="6386292D" w14:textId="77777777" w:rsidR="00D94B49" w:rsidRDefault="00D94B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45EB6BA-D8FF-4C81-A38C-B122D52F089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AE80170B-BB17-4205-92D6-72E9FCF6EE79}"/>
    <w:embedItalic r:id="rId3" w:fontKey="{7D144041-9942-45CC-B368-85D5267F4973}"/>
  </w:font>
  <w:font w:name="Helvetica Neue">
    <w:charset w:val="00"/>
    <w:family w:val="auto"/>
    <w:pitch w:val="default"/>
    <w:embedRegular r:id="rId4" w:fontKey="{CC04A42D-99F0-4BA1-BEF7-E8250DF84D2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CA83D27-1820-46CB-8ABA-19687C5B4A3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7033BC37-1035-45FF-9478-1576915823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13F20" w14:textId="77777777" w:rsidR="00633CB3" w:rsidRDefault="00D94B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2A355C5F" wp14:editId="5C257743">
              <wp:simplePos x="0" y="0"/>
              <wp:positionH relativeFrom="column">
                <wp:posOffset>-25399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7" name="Conector recto de flecha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-25399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7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6FBF67CB" w14:textId="4BB380DB" w:rsidR="00633CB3" w:rsidRDefault="00D94B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jc w:val="center"/>
      <w:rPr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18"/>
        <w:szCs w:val="18"/>
      </w:rPr>
      <w:t xml:space="preserve">MANUAL DE PROCEDIMIENTOS GENERALES – </w:t>
    </w:r>
    <w:r>
      <w:rPr>
        <w:rFonts w:ascii="Arial" w:eastAsia="Arial" w:hAnsi="Arial" w:cs="Arial"/>
        <w:color w:val="000000"/>
        <w:sz w:val="18"/>
        <w:szCs w:val="18"/>
      </w:rPr>
      <w:tab/>
    </w:r>
    <w:r w:rsidR="0071404C">
      <w:rPr>
        <w:rFonts w:ascii="Arial" w:eastAsia="Arial" w:hAnsi="Arial" w:cs="Arial"/>
        <w:color w:val="000000"/>
        <w:sz w:val="18"/>
        <w:szCs w:val="18"/>
      </w:rPr>
      <w:t>PROGRAMA DE USO EFICIENTE Y AHORRO DE LA ENERGÍA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1380EB" w14:textId="77777777" w:rsidR="00D94B49" w:rsidRDefault="00D94B49">
      <w:r>
        <w:separator/>
      </w:r>
    </w:p>
  </w:footnote>
  <w:footnote w:type="continuationSeparator" w:id="0">
    <w:p w14:paraId="2B7EDAB0" w14:textId="77777777" w:rsidR="00D94B49" w:rsidRDefault="00D94B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5FC974" w14:textId="77777777" w:rsidR="00633CB3" w:rsidRDefault="00633CB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18"/>
        <w:szCs w:val="18"/>
      </w:rPr>
    </w:pPr>
  </w:p>
  <w:tbl>
    <w:tblPr>
      <w:tblStyle w:val="ab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620"/>
      <w:gridCol w:w="4860"/>
      <w:gridCol w:w="1760"/>
      <w:gridCol w:w="1399"/>
    </w:tblGrid>
    <w:tr w:rsidR="00633CB3" w14:paraId="05E349BD" w14:textId="77777777">
      <w:trPr>
        <w:cantSplit/>
        <w:trHeight w:val="664"/>
      </w:trPr>
      <w:tc>
        <w:tcPr>
          <w:tcW w:w="1620" w:type="dxa"/>
          <w:vMerge w:val="restart"/>
        </w:tcPr>
        <w:p w14:paraId="09C02243" w14:textId="77777777" w:rsidR="00633CB3" w:rsidRDefault="00D94B49">
          <w:pPr>
            <w:tabs>
              <w:tab w:val="left" w:pos="-720"/>
            </w:tabs>
            <w:spacing w:before="90" w:after="54"/>
            <w:rPr>
              <w:rFonts w:ascii="Helvetica Neue" w:eastAsia="Helvetica Neue" w:hAnsi="Helvetica Neue" w:cs="Helvetica Neue"/>
              <w:smallCaps/>
              <w:sz w:val="18"/>
              <w:szCs w:val="18"/>
            </w:rPr>
          </w:pPr>
          <w:r>
            <w:rPr>
              <w:rFonts w:ascii="Helvetica Neue" w:eastAsia="Helvetica Neue" w:hAnsi="Helvetica Neue" w:cs="Helvetica Neue"/>
              <w:smallCaps/>
              <w:noProof/>
              <w:sz w:val="18"/>
              <w:szCs w:val="18"/>
            </w:rPr>
            <w:drawing>
              <wp:inline distT="0" distB="0" distL="0" distR="0" wp14:anchorId="17AA0543" wp14:editId="70989FBF">
                <wp:extent cx="876300" cy="666750"/>
                <wp:effectExtent l="0" t="0" r="0" b="0"/>
                <wp:docPr id="8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6300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60" w:type="dxa"/>
          <w:vMerge w:val="restart"/>
          <w:vAlign w:val="center"/>
        </w:tcPr>
        <w:p w14:paraId="2AEF23E1" w14:textId="77777777" w:rsidR="00633CB3" w:rsidRDefault="00D94B49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CORPORACIóN</w:t>
          </w:r>
        </w:p>
        <w:p w14:paraId="334049C7" w14:textId="77777777" w:rsidR="00633CB3" w:rsidRDefault="00D94B49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CENTRO DE DESARROLLO TECNOLÓGICO DEl GAS</w:t>
          </w:r>
        </w:p>
        <w:p w14:paraId="445B255E" w14:textId="77777777" w:rsidR="00633CB3" w:rsidRDefault="00633CB3">
          <w:pPr>
            <w:tabs>
              <w:tab w:val="left" w:pos="-720"/>
            </w:tabs>
            <w:jc w:val="center"/>
            <w:rPr>
              <w:rFonts w:ascii="Arial" w:eastAsia="Arial" w:hAnsi="Arial" w:cs="Arial"/>
              <w:smallCaps/>
              <w:sz w:val="14"/>
              <w:szCs w:val="14"/>
            </w:rPr>
          </w:pPr>
        </w:p>
      </w:tc>
      <w:tc>
        <w:tcPr>
          <w:tcW w:w="3159" w:type="dxa"/>
          <w:gridSpan w:val="2"/>
          <w:vAlign w:val="center"/>
        </w:tcPr>
        <w:p w14:paraId="77B56B53" w14:textId="77777777" w:rsidR="00633CB3" w:rsidRDefault="00D94B49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sz w:val="18"/>
              <w:szCs w:val="18"/>
            </w:rPr>
            <w:t>SISTEMA DE GESTIÓN AMBIENTAL</w:t>
          </w:r>
        </w:p>
      </w:tc>
    </w:tr>
    <w:tr w:rsidR="00633CB3" w14:paraId="708759EB" w14:textId="77777777">
      <w:trPr>
        <w:cantSplit/>
      </w:trPr>
      <w:tc>
        <w:tcPr>
          <w:tcW w:w="1620" w:type="dxa"/>
          <w:vMerge/>
        </w:tcPr>
        <w:p w14:paraId="7B90916D" w14:textId="77777777" w:rsidR="00633CB3" w:rsidRDefault="00633C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4860" w:type="dxa"/>
          <w:vMerge/>
          <w:vAlign w:val="center"/>
        </w:tcPr>
        <w:p w14:paraId="74280485" w14:textId="77777777" w:rsidR="00633CB3" w:rsidRDefault="00633C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1760" w:type="dxa"/>
        </w:tcPr>
        <w:p w14:paraId="3E426152" w14:textId="77777777" w:rsidR="00633CB3" w:rsidRDefault="00633CB3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139C5C23" w14:textId="77777777" w:rsidR="00633CB3" w:rsidRDefault="00633CB3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</w:tr>
    <w:tr w:rsidR="00633CB3" w14:paraId="4EAF8EFA" w14:textId="77777777">
      <w:trPr>
        <w:cantSplit/>
      </w:trPr>
      <w:tc>
        <w:tcPr>
          <w:tcW w:w="1620" w:type="dxa"/>
          <w:vMerge/>
        </w:tcPr>
        <w:p w14:paraId="139176D9" w14:textId="77777777" w:rsidR="00633CB3" w:rsidRDefault="00633C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4860" w:type="dxa"/>
          <w:vMerge/>
          <w:vAlign w:val="center"/>
        </w:tcPr>
        <w:p w14:paraId="4E891AA7" w14:textId="77777777" w:rsidR="00633CB3" w:rsidRDefault="00633C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760" w:type="dxa"/>
          <w:vAlign w:val="center"/>
        </w:tcPr>
        <w:p w14:paraId="7CD05EDE" w14:textId="77777777" w:rsidR="00633CB3" w:rsidRDefault="00D94B49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REVISIÓN : </w:t>
          </w:r>
        </w:p>
      </w:tc>
      <w:tc>
        <w:tcPr>
          <w:tcW w:w="1399" w:type="dxa"/>
          <w:vAlign w:val="center"/>
        </w:tcPr>
        <w:p w14:paraId="60D4618F" w14:textId="77777777" w:rsidR="00633CB3" w:rsidRDefault="00D94B49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71404C"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71404C"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400CF977" w14:textId="77777777" w:rsidR="00633CB3" w:rsidRDefault="00633C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07AF3"/>
    <w:multiLevelType w:val="multilevel"/>
    <w:tmpl w:val="10D29EC6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720" w:hanging="72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080" w:hanging="108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" w15:restartNumberingAfterBreak="0">
    <w:nsid w:val="302D6F16"/>
    <w:multiLevelType w:val="multilevel"/>
    <w:tmpl w:val="CC58E0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69D555E"/>
    <w:multiLevelType w:val="multilevel"/>
    <w:tmpl w:val="88246E5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4E542D6"/>
    <w:multiLevelType w:val="multilevel"/>
    <w:tmpl w:val="849E3DF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E0F3323"/>
    <w:multiLevelType w:val="multilevel"/>
    <w:tmpl w:val="015C77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C1F01E7"/>
    <w:multiLevelType w:val="multilevel"/>
    <w:tmpl w:val="350A25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D130986"/>
    <w:multiLevelType w:val="multilevel"/>
    <w:tmpl w:val="34D66A0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2070035122">
    <w:abstractNumId w:val="5"/>
  </w:num>
  <w:num w:numId="2" w16cid:durableId="1607037849">
    <w:abstractNumId w:val="4"/>
  </w:num>
  <w:num w:numId="3" w16cid:durableId="2122678015">
    <w:abstractNumId w:val="3"/>
  </w:num>
  <w:num w:numId="4" w16cid:durableId="40129401">
    <w:abstractNumId w:val="0"/>
  </w:num>
  <w:num w:numId="5" w16cid:durableId="55858569">
    <w:abstractNumId w:val="2"/>
  </w:num>
  <w:num w:numId="6" w16cid:durableId="1814175353">
    <w:abstractNumId w:val="6"/>
  </w:num>
  <w:num w:numId="7" w16cid:durableId="13231243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33CB3"/>
    <w:rsid w:val="000B4020"/>
    <w:rsid w:val="00125ED6"/>
    <w:rsid w:val="00140388"/>
    <w:rsid w:val="001C1D62"/>
    <w:rsid w:val="001E363C"/>
    <w:rsid w:val="002763DF"/>
    <w:rsid w:val="002F11E3"/>
    <w:rsid w:val="003256CE"/>
    <w:rsid w:val="00492407"/>
    <w:rsid w:val="005D73EC"/>
    <w:rsid w:val="00633CB3"/>
    <w:rsid w:val="006C5772"/>
    <w:rsid w:val="0071404C"/>
    <w:rsid w:val="00872390"/>
    <w:rsid w:val="00A72D71"/>
    <w:rsid w:val="00B91A1D"/>
    <w:rsid w:val="00BA3D76"/>
    <w:rsid w:val="00C170F7"/>
    <w:rsid w:val="00D94B49"/>
    <w:rsid w:val="00F26262"/>
    <w:rsid w:val="00F274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F51FB9"/>
  <w15:docId w15:val="{78A6D1B0-39B6-4CA9-B6D5-BC80975B3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-720"/>
      </w:tabs>
      <w:suppressAutoHyphens/>
      <w:jc w:val="center"/>
      <w:outlineLvl w:val="0"/>
    </w:pPr>
    <w:rPr>
      <w:rFonts w:ascii="Arial" w:hAnsi="Arial"/>
      <w:b/>
      <w:caps/>
      <w:spacing w:val="-2"/>
      <w:sz w:val="1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szCs w:val="20"/>
      <w:lang w:val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  <w:lang w:val="es-ES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pPr>
      <w:spacing w:line="360" w:lineRule="auto"/>
      <w:jc w:val="both"/>
    </w:pPr>
    <w:rPr>
      <w:rFonts w:ascii="Arial" w:hAnsi="Arial"/>
      <w:sz w:val="22"/>
      <w:szCs w:val="20"/>
      <w:lang w:val="es-ES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Textoindependiente3">
    <w:name w:val="Body Text 3"/>
    <w:basedOn w:val="Normal"/>
    <w:pPr>
      <w:spacing w:line="360" w:lineRule="auto"/>
      <w:ind w:right="51"/>
      <w:jc w:val="both"/>
    </w:pPr>
    <w:rPr>
      <w:rFonts w:ascii="Arial" w:hAnsi="Arial"/>
      <w:bCs/>
      <w:sz w:val="18"/>
      <w:lang w:val="es-ES"/>
    </w:rPr>
  </w:style>
  <w:style w:type="paragraph" w:styleId="Sangradetextonormal">
    <w:name w:val="Body Text Indent"/>
    <w:basedOn w:val="Normal"/>
    <w:pPr>
      <w:tabs>
        <w:tab w:val="left" w:pos="709"/>
      </w:tabs>
      <w:spacing w:line="360" w:lineRule="auto"/>
      <w:ind w:left="709" w:hanging="709"/>
      <w:jc w:val="both"/>
    </w:pPr>
    <w:rPr>
      <w:rFonts w:ascii="Arial" w:hAnsi="Arial"/>
      <w:b/>
      <w:snapToGrid w:val="0"/>
      <w:sz w:val="22"/>
      <w:szCs w:val="20"/>
      <w:lang w:val="es-MX"/>
    </w:rPr>
  </w:style>
  <w:style w:type="paragraph" w:styleId="Textoindependiente2">
    <w:name w:val="Body Text 2"/>
    <w:basedOn w:val="Normal"/>
    <w:pPr>
      <w:tabs>
        <w:tab w:val="left" w:pos="-720"/>
      </w:tabs>
      <w:spacing w:before="40"/>
      <w:jc w:val="both"/>
    </w:pPr>
    <w:rPr>
      <w:rFonts w:ascii="Arial" w:hAnsi="Arial"/>
      <w:sz w:val="18"/>
      <w:szCs w:val="20"/>
      <w:lang w:val="es-ES"/>
    </w:rPr>
  </w:style>
  <w:style w:type="paragraph" w:styleId="Prrafodelista">
    <w:name w:val="List Paragraph"/>
    <w:basedOn w:val="Normal"/>
    <w:uiPriority w:val="34"/>
    <w:qFormat/>
    <w:rsid w:val="008B4513"/>
    <w:pPr>
      <w:ind w:left="708"/>
    </w:pPr>
  </w:style>
  <w:style w:type="character" w:styleId="Refdecomentario">
    <w:name w:val="annotation reference"/>
    <w:rsid w:val="002F7319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F7319"/>
    <w:rPr>
      <w:sz w:val="20"/>
      <w:szCs w:val="20"/>
    </w:rPr>
  </w:style>
  <w:style w:type="character" w:customStyle="1" w:styleId="TextocomentarioCar">
    <w:name w:val="Texto comentario Car"/>
    <w:link w:val="Textocomentario"/>
    <w:rsid w:val="002F7319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F7319"/>
    <w:rPr>
      <w:b/>
      <w:bCs/>
    </w:rPr>
  </w:style>
  <w:style w:type="character" w:customStyle="1" w:styleId="AsuntodelcomentarioCar">
    <w:name w:val="Asunto del comentario Car"/>
    <w:link w:val="Asuntodelcomentario"/>
    <w:rsid w:val="002F7319"/>
    <w:rPr>
      <w:b/>
      <w:bCs/>
      <w:lang w:eastAsia="es-ES"/>
    </w:rPr>
  </w:style>
  <w:style w:type="paragraph" w:styleId="Textodeglobo">
    <w:name w:val="Balloon Text"/>
    <w:basedOn w:val="Normal"/>
    <w:link w:val="TextodegloboCar"/>
    <w:rsid w:val="002F731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2F7319"/>
    <w:rPr>
      <w:rFonts w:ascii="Tahoma" w:hAnsi="Tahoma" w:cs="Tahoma"/>
      <w:sz w:val="16"/>
      <w:szCs w:val="16"/>
      <w:lang w:eastAsia="es-ES"/>
    </w:rPr>
  </w:style>
  <w:style w:type="paragraph" w:customStyle="1" w:styleId="Sangradetindependiente">
    <w:name w:val="Sangría de t. independiente"/>
    <w:basedOn w:val="Normal"/>
    <w:uiPriority w:val="99"/>
    <w:rsid w:val="00427B90"/>
    <w:pPr>
      <w:tabs>
        <w:tab w:val="left" w:pos="731"/>
      </w:tabs>
      <w:spacing w:line="360" w:lineRule="auto"/>
      <w:ind w:left="360"/>
    </w:pPr>
    <w:rPr>
      <w:rFonts w:ascii="Arial" w:hAnsi="Arial" w:cs="Arial"/>
      <w:lang w:val="es-MX"/>
    </w:rPr>
  </w:style>
  <w:style w:type="character" w:customStyle="1" w:styleId="tl8wme">
    <w:name w:val="tl8wme"/>
    <w:rsid w:val="00115C5B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484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3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0argwqS9HXfqaLX2Lr03ptDxLg==">CgMxLjAaHgoBMBIZChcICVITChF0YWJsZS4xMWN0a21wdGdpcxofCgExEhoKGAgJUhQKEnRhYmxlLnllNGV1M3h2ajdwehofCgEyEhoKGAgJUhQKEnRhYmxlLjdwMmlpNnpobDE3aDgAciExSndiaHhKT2NQczdsUmFkSlp1ZUlab2VMbUVwTXpldHo=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6</Pages>
  <Words>1380</Words>
  <Characters>7593</Characters>
  <Application>Microsoft Office Word</Application>
  <DocSecurity>0</DocSecurity>
  <Lines>63</Lines>
  <Paragraphs>17</Paragraphs>
  <ScaleCrop>false</ScaleCrop>
  <Company/>
  <LinksUpToDate>false</LinksUpToDate>
  <CharactersWithSpaces>8956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Laboratorio CDT GAS</dc:creator>
  <cp:lastModifiedBy>EQ-333</cp:lastModifiedBy>
  <cp:revision>20</cp:revision>
  <dcterms:created xsi:type="dcterms:W3CDTF">2024-11-14T12:37:00Z</dcterms:created>
  <dcterms:modified xsi:type="dcterms:W3CDTF">2025-01-22T15:26:00Z</dcterms:modified>
</cp:coreProperties>
</file>